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26" w:rsidRPr="00FE1926" w:rsidRDefault="00FE1926" w:rsidP="00FE1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26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FE1926" w:rsidRDefault="00FE1926" w:rsidP="00FE1926">
      <w:pPr>
        <w:rPr>
          <w:rFonts w:ascii="Times New Roman" w:hAnsi="Times New Roman" w:cs="Times New Roman"/>
          <w:b/>
        </w:rPr>
      </w:pPr>
    </w:p>
    <w:p w:rsidR="00931505" w:rsidRPr="00FE1926" w:rsidRDefault="00FE1926" w:rsidP="00FE19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FE1926">
        <w:rPr>
          <w:rFonts w:ascii="Times New Roman" w:hAnsi="Times New Roman" w:cs="Times New Roman"/>
          <w:b/>
        </w:rPr>
        <w:t>П</w:t>
      </w:r>
      <w:r w:rsidR="00931505" w:rsidRPr="00FE1926">
        <w:rPr>
          <w:rFonts w:ascii="Times New Roman" w:hAnsi="Times New Roman" w:cs="Times New Roman"/>
          <w:b/>
        </w:rPr>
        <w:t>РАВОВЫЕ АКТЫ О ПОРЯДКЕ ПРОВЕДЕНИЯ АККРЕДИТАЦИИ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5" w:history="1">
        <w:r w:rsidRPr="00931505">
          <w:rPr>
            <w:rFonts w:ascii="Open Sans" w:eastAsia="Times New Roman" w:hAnsi="Open Sans" w:cs="Times New Roman"/>
            <w:sz w:val="24"/>
            <w:szCs w:val="24"/>
            <w:lang w:eastAsia="ru-RU"/>
          </w:rPr>
          <w:t>Приказ Министерства здравоохранения Российской Федерации от 22.03.2023 № 118н “О внесении изменений в приказ Министерства здравоохранения Российской Федерации от 8 октября 2015 г. № 707н “Об утверждении Квалификационных требований к медицинским и фармацевтическим работникам с высшим образованием по направлению подготовки “Здравоохранение и медицинские науки”(Зарегистрирован 17.05.2023 № 73345)</w:t>
        </w:r>
      </w:hyperlink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6" w:history="1">
        <w:r w:rsidRPr="00931505">
          <w:rPr>
            <w:rFonts w:ascii="Open Sans" w:eastAsia="Times New Roman" w:hAnsi="Open Sans" w:cs="Times New Roman"/>
            <w:sz w:val="24"/>
            <w:szCs w:val="24"/>
            <w:lang w:eastAsia="ru-RU"/>
          </w:rPr>
          <w:t>Приказ Минздрава России от 01.11.2022 N 715н «Об утверждении Порядка допуска лиц,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образованием» (Зарегистрировано в Минюсте России 30.11.2022 N 71226)</w:t>
        </w:r>
      </w:hyperlink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7" w:history="1">
        <w:r w:rsidRPr="00931505">
          <w:rPr>
            <w:rFonts w:ascii="Open Sans" w:eastAsia="Times New Roman" w:hAnsi="Open Sans" w:cs="Times New Roman"/>
            <w:sz w:val="24"/>
            <w:szCs w:val="24"/>
            <w:lang w:eastAsia="ru-RU"/>
          </w:rPr>
          <w:t>Приказ Министерства здравоохранения Российской Федерации от 28.10.2022 № 709н «Об утверждении Положения об аккредитации специалистов»</w:t>
        </w:r>
      </w:hyperlink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8" w:history="1">
        <w:r w:rsidRPr="00931505">
          <w:rPr>
            <w:rFonts w:ascii="Open Sans" w:eastAsia="Times New Roman" w:hAnsi="Open Sans" w:cs="Times New Roman"/>
            <w:sz w:val="24"/>
            <w:szCs w:val="24"/>
            <w:lang w:eastAsia="ru-RU"/>
          </w:rPr>
          <w:t>Приказ Росздравнадзора №10335 от 31 октября 2022 года «Об утверждении порядка установления соответствия полученных в иностранных организациях, осуществляющих образовательную деятельность, медицинского, фармацевтического или иного образования и (или) квалификации квалификационным требованиям к медицинским и фармацевтическим работникам»</w:t>
        </w:r>
      </w:hyperlink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9" w:tooltip="приказ 1179_особенности.pdf" w:history="1">
        <w:r w:rsidRPr="00931505">
          <w:rPr>
            <w:rFonts w:ascii="Open Sans" w:eastAsia="Times New Roman" w:hAnsi="Open Sans" w:cs="Times New Roman"/>
            <w:sz w:val="24"/>
            <w:szCs w:val="24"/>
            <w:lang w:eastAsia="ru-RU"/>
          </w:rPr>
          <w:t>Приказ Минздрава России от 23.12.2021 г. № 1179н 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прохождения аккредитации специалиста и (или) по специальностям, не предусмотренным сертификатом специалиста или аккредитацией специалиста» </w:t>
        </w:r>
      </w:hyperlink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(рег. номер 66625 от 28.12.2021 г.) Приказ Минздрава от 23.12.2021 № 1179н регламентирует до 01.07.2022 года допуск к профессиональной деятельности без прохождения аккредитации (в </w:t>
      </w:r>
      <w:proofErr w:type="spellStart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т.ч</w:t>
      </w:r>
      <w:proofErr w:type="spellEnd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. лицам с истекшими сертификатами специалиста) при соблюдении условий, изложенных в приложении к приказу, как в рамках своей специальности (в медицинских организациях, не связанных с оказанием медицинской помощи пациентам с covid-19), так и при работе с пациентами с covid-19. Условия допуска к профессиональной деятельности (изложены в приложении к приказу от 23.12.2021 № 1179н) идентичны действовавшим в 2021 году (приказ №58н от 08.02.2021 года)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hyperlink r:id="rId10" w:history="1">
        <w:r w:rsidRPr="00FE1926">
          <w:rPr>
            <w:rFonts w:ascii="Open Sans" w:eastAsia="Times New Roman" w:hAnsi="Open Sans" w:cs="Times New Roman"/>
            <w:sz w:val="24"/>
            <w:szCs w:val="24"/>
            <w:lang w:eastAsia="ru-RU"/>
          </w:rPr>
          <w:t>Приказ Минздрава России от 22.11.2021 г. № 1081н «Об утверждении Положения об аккредитации специалистов»</w:t>
        </w:r>
      </w:hyperlink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(зарегистрировано в Минюсте России 30.11.2021 N 66115) (Утратил силу с 1 января 2023 г.)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hyperlink r:id="rId11" w:history="1">
        <w:r w:rsidRPr="00931505">
          <w:rPr>
            <w:rFonts w:ascii="Open Sans" w:eastAsia="Times New Roman" w:hAnsi="Open Sans" w:cs="Times New Roman"/>
            <w:sz w:val="24"/>
            <w:szCs w:val="24"/>
            <w:lang w:eastAsia="ru-RU"/>
          </w:rPr>
          <w:t>Письмо Минздрава РФ о допуске к осуществлению профессиональной деятельности граждан ДНР, ЛНР и лиц, получивших образование в бывшем СССР</w:t>
        </w:r>
      </w:hyperlink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hyperlink r:id="rId12" w:tgtFrame="_blank" w:history="1">
        <w:r w:rsidRPr="00931505">
          <w:rPr>
            <w:rFonts w:ascii="Open Sans" w:eastAsia="Times New Roman" w:hAnsi="Open Sans" w:cs="Times New Roman"/>
            <w:sz w:val="24"/>
            <w:szCs w:val="24"/>
            <w:lang w:eastAsia="ru-RU"/>
          </w:rPr>
          <w:t>Приказ Министерства здравоохранения Российской Федерации от 09.07.2021 № 746н «О внесении изменений в особенности проведения аккредитации специалистов в 2021 году, утвержденные приказом Министерства здравоохранения Российской Федерации от 2 февраля 2021 г. № 40н»</w:t>
        </w:r>
      </w:hyperlink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Рекомендации по оснащению помещений, предоставляемых для проведения первичной аккредитации специалистов (от 8 апреля 2016 г. №16-5-15/92).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Рекомендации по организации работы образовательных организаций в условиях сохранения рисков распространения COVID-19 (разработаны Федеральной службой по надзору в сфере защиты прав потребителей и благополучия человека, утверждены 8 мая 2020 г. № МР 3.1/2.4.0178/1-20).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Письмо Минздрава России от 14 ноября 2020 г. № 16-7/И/2-17452 руководителям органов исполнительной власти субъектов Российской Федерации в сфере охраны здоровья «Об оказании содействия аккредитации специалистов здравоохранения».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Письмо Минздрава России от 01 октября 2020 г. № 16-7/И/2-14444 «О разъяснении приказов Минздрава России от 04.08.2020 № 806н, от 24.08.2020 № 890н и от 24.08.2020 № 891н».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Приказ Министерства здравоохранения Российской Федерации от 03 августа 2012 г.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 (Зарегистрирован Минюстом России от 4 сентября 2012 года. Регистрационный номер </w:t>
      </w:r>
      <w:proofErr w:type="gramStart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25359.)..</w:t>
      </w:r>
      <w:proofErr w:type="gramEnd"/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Приказ </w:t>
      </w:r>
      <w:proofErr w:type="spellStart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России от 16 апреля 2008 года № 176н «О Номенклатуре специальностей специалистов со средним медицинским и фармацевтическим образованием в сфере здравоохранения Российской Федерации» (Зарегистрирован Минюстом России 6 мая 2008 года. Регистрационный номер 11634.) (с изменениями и дополнениями).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Приказ Министерства здравоохранения Российской Федерации от 7 октября 2015 г. № 700н «О номенклатуре специальностей специалистов, имеющих высшее медицинское и фармацевтическое образование» (Зарегистрирован Минюстом России 12 ноября 2015 года. Регистрационный номер 39696.) (с изменениями и дополнениями).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Минюстом России 18 марта 2013 года. Регистрационный номер 27723.) (с изменениями и дополнениями).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Приказ Министерства здравоохранения Российской Федерации от 22 декабря 2017 г. № 1043н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 (Зарегистрирован Минюстом России 19 января 2018 года. Регистрационный номер 49696.) (с изменениями и дополнениями).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Приказ Минздрава России от 8 февраля 2021 г. № 58н 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специалиста, в 2021 </w:t>
      </w:r>
      <w:proofErr w:type="gramStart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году»(</w:t>
      </w:r>
      <w:proofErr w:type="gramEnd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Зарегистрирован Минюстом России 15 февраля 2021 года. Регистрационный номер 62490.).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lastRenderedPageBreak/>
        <w:t>Приказ Минздрава России от 2 февраля 2021 г. № 40н «Об особенност</w:t>
      </w:r>
      <w:bookmarkStart w:id="0" w:name="_GoBack"/>
      <w:bookmarkEnd w:id="0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ях проведения аккредитации специалистов в 2021 </w:t>
      </w:r>
      <w:proofErr w:type="gramStart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году»(</w:t>
      </w:r>
      <w:proofErr w:type="gramEnd"/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Зарегистрирован Минюстом России 4 февраля 2021 года. Регистрационный номер 62382.).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Приказ Минздрава России от 2 июня 2016 N 334н «Об утверждении Положения об аккредитации специалистов» (Зарегистрирован Минюстом России 16 июня 2016 года. Регистрационный номер 42550.) (с изменениями и дополнениями).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Приказ Министерства здравоохранения Российской Федерации от 29 ноября 2012 г. № 982-н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 года. Регистрационный номер 27918.) (с изменениями и дополнениями).</w:t>
      </w:r>
    </w:p>
    <w:p w:rsidR="00931505" w:rsidRPr="00931505" w:rsidRDefault="00931505" w:rsidP="00FE1926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Постановление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и 2021 годах» (с изменениями и дополнениями).</w:t>
      </w:r>
    </w:p>
    <w:p w:rsidR="00FE1926" w:rsidRPr="00FE1926" w:rsidRDefault="00931505" w:rsidP="00FE1926">
      <w:pPr>
        <w:numPr>
          <w:ilvl w:val="0"/>
          <w:numId w:val="1"/>
        </w:numPr>
        <w:spacing w:before="100" w:beforeAutospacing="1" w:line="240" w:lineRule="auto"/>
        <w:ind w:left="270"/>
        <w:jc w:val="both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Федеральный закон от 21 ноября 2011 г. № 323-фз «Об основах охраны здоровья граждан в Российской Федерации» (с изменениями и дополнениями)</w:t>
      </w:r>
      <w:r w:rsidRPr="00931505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br/>
        <w:t>Федеральный закон от 14.07.2022 № 275-ФЗ «О внесении изменений в статьи 4 и 18 Федерального закона «О защите населения и территорий от чрезвычайных ситуаций природного и техногенного характера» и Федеральный закон «Об основах охраны здоровья граждан в Российской Федерации».</w:t>
      </w:r>
    </w:p>
    <w:p w:rsidR="00FE1926" w:rsidRPr="00C25921" w:rsidRDefault="00FE1926" w:rsidP="00FE1926">
      <w:pPr>
        <w:spacing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</w:p>
    <w:p w:rsidR="00FE1926" w:rsidRDefault="00FE1926"/>
    <w:sectPr w:rsidR="00FE1926" w:rsidSect="00931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F09"/>
    <w:multiLevelType w:val="multilevel"/>
    <w:tmpl w:val="48A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367A2"/>
    <w:multiLevelType w:val="multilevel"/>
    <w:tmpl w:val="114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DA"/>
    <w:rsid w:val="002120DA"/>
    <w:rsid w:val="003D1DDB"/>
    <w:rsid w:val="00931505"/>
    <w:rsid w:val="00C83F35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0151"/>
  <w15:chartTrackingRefBased/>
  <w15:docId w15:val="{19B76CC7-140A-4E9E-B275-29510D91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5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1505"/>
    <w:rPr>
      <w:color w:val="0000FF"/>
      <w:u w:val="single"/>
    </w:rPr>
  </w:style>
  <w:style w:type="character" w:customStyle="1" w:styleId="post">
    <w:name w:val="post"/>
    <w:basedOn w:val="a0"/>
    <w:rsid w:val="00931505"/>
  </w:style>
  <w:style w:type="character" w:customStyle="1" w:styleId="doccaption">
    <w:name w:val="doccaption"/>
    <w:basedOn w:val="a0"/>
    <w:rsid w:val="00931505"/>
  </w:style>
  <w:style w:type="paragraph" w:styleId="a4">
    <w:name w:val="Normal (Web)"/>
    <w:basedOn w:val="a"/>
    <w:uiPriority w:val="99"/>
    <w:semiHidden/>
    <w:unhideWhenUsed/>
    <w:rsid w:val="0093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27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7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F5F5F5"/>
                    <w:right w:val="none" w:sz="0" w:space="0" w:color="auto"/>
                  </w:divBdr>
                  <w:divsChild>
                    <w:div w:id="8498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5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0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098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941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483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a-rosminzdrav.ru/wp-content/uploads/2022/12/Inostrannye_diplomy_-_prikaz_1033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a-rosminzdrav.ru/wp-content/uploads/2022/12/0001202211300021.pdf" TargetMode="External"/><Relationship Id="rId12" Type="http://schemas.openxmlformats.org/officeDocument/2006/relationships/hyperlink" Target="https://fca-rosminzdrav.ru/wp-content/uploads/2021/07/746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a-rosminzdrav.ru/wp-content/uploads/2023/01/0001202211300035.pdf" TargetMode="External"/><Relationship Id="rId11" Type="http://schemas.openxmlformats.org/officeDocument/2006/relationships/hyperlink" Target="https://fca-rosminzdrav.ru/wp-content/uploads/2022/05/ot-T.V.-Semjonovoj-DNR-i-LNR-na-kontrol-2-3.pdf" TargetMode="External"/><Relationship Id="rId5" Type="http://schemas.openxmlformats.org/officeDocument/2006/relationships/hyperlink" Target="https://fca-rosminzdrav.ru/wp-content/uploads/2023/05/Izmeneniya-v-707n.pdf" TargetMode="External"/><Relationship Id="rId10" Type="http://schemas.openxmlformats.org/officeDocument/2006/relationships/hyperlink" Target="https://fca-rosminzdrav.ru/wp-content/uploads/2022/05/1081n-MZ-R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mza.ru/upload/medialibrary/c93/prikaz-1179_osobennost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7218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2023-09-21T11:13:00Z</dcterms:created>
  <dcterms:modified xsi:type="dcterms:W3CDTF">2023-09-21T11:17:00Z</dcterms:modified>
</cp:coreProperties>
</file>